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63" w:rsidRPr="007046F4" w:rsidRDefault="007046F4" w:rsidP="00486F32">
      <w:pPr>
        <w:spacing w:line="360" w:lineRule="auto"/>
        <w:jc w:val="both"/>
        <w:rPr>
          <w:sz w:val="24"/>
          <w:szCs w:val="24"/>
        </w:rPr>
      </w:pPr>
      <w:r w:rsidRPr="007046F4">
        <w:rPr>
          <w:sz w:val="24"/>
          <w:szCs w:val="24"/>
        </w:rPr>
        <w:t>Powiatowy Lekarz  Weterynarii w Lesznie w związku z licznymi zapytaniami dotyczącymi uboju bydła, w tym uboju z konieczności na terenie gospodarstwa, przypomina podstawy prawne regulujące to zagadnienie, a mianowicie</w:t>
      </w:r>
    </w:p>
    <w:p w:rsidR="007046F4" w:rsidRPr="007046F4" w:rsidRDefault="007046F4" w:rsidP="00486F32">
      <w:pPr>
        <w:pStyle w:val="Styl"/>
        <w:spacing w:line="360" w:lineRule="auto"/>
        <w:ind w:right="20"/>
        <w:jc w:val="both"/>
        <w:rPr>
          <w:rFonts w:asciiTheme="minorHAnsi" w:hAnsiTheme="minorHAnsi"/>
        </w:rPr>
      </w:pPr>
      <w:r w:rsidRPr="007046F4">
        <w:rPr>
          <w:rFonts w:asciiTheme="minorHAnsi" w:hAnsiTheme="minorHAnsi"/>
        </w:rPr>
        <w:t xml:space="preserve">Zgodnie z art. 17 ustawy z dnia 16 grudnia 2005 r. </w:t>
      </w:r>
      <w:r w:rsidRPr="007046F4">
        <w:rPr>
          <w:rFonts w:asciiTheme="minorHAnsi" w:hAnsiTheme="minorHAnsi"/>
          <w:i/>
          <w:iCs/>
        </w:rPr>
        <w:t xml:space="preserve">o produktach pochodzenia zwierzęcego </w:t>
      </w:r>
      <w:r w:rsidRPr="007046F4">
        <w:rPr>
          <w:rFonts w:asciiTheme="minorHAnsi" w:hAnsiTheme="minorHAnsi"/>
        </w:rPr>
        <w:t>(Dz. U. z 2006 r. nr</w:t>
      </w:r>
      <w:r w:rsidRPr="007046F4">
        <w:rPr>
          <w:rFonts w:asciiTheme="minorHAnsi" w:hAnsiTheme="minorHAnsi" w:cs="Arial"/>
          <w:w w:val="200"/>
        </w:rPr>
        <w:t xml:space="preserve"> </w:t>
      </w:r>
      <w:r w:rsidRPr="007046F4">
        <w:rPr>
          <w:rFonts w:asciiTheme="minorHAnsi" w:hAnsiTheme="minorHAnsi"/>
        </w:rPr>
        <w:t xml:space="preserve">17 poz. 127 ze zm.); </w:t>
      </w:r>
    </w:p>
    <w:p w:rsidR="007046F4" w:rsidRPr="007046F4" w:rsidRDefault="007046F4" w:rsidP="00486F32">
      <w:pPr>
        <w:pStyle w:val="Styl"/>
        <w:spacing w:line="360" w:lineRule="auto"/>
        <w:ind w:right="1"/>
        <w:jc w:val="both"/>
        <w:rPr>
          <w:rFonts w:asciiTheme="minorHAnsi" w:hAnsiTheme="minorHAnsi"/>
          <w:iCs/>
        </w:rPr>
      </w:pPr>
      <w:r w:rsidRPr="007046F4">
        <w:rPr>
          <w:rFonts w:asciiTheme="minorHAnsi" w:hAnsiTheme="minorHAnsi"/>
          <w:iCs/>
        </w:rPr>
        <w:t>"</w:t>
      </w:r>
      <w:r w:rsidRPr="007046F4">
        <w:rPr>
          <w:rFonts w:asciiTheme="minorHAnsi" w:hAnsiTheme="minorHAnsi"/>
          <w:b/>
          <w:iCs/>
        </w:rPr>
        <w:t>Niedopuszczalny jest ubój poza rzeźnią</w:t>
      </w:r>
      <w:r w:rsidRPr="007046F4">
        <w:rPr>
          <w:rFonts w:asciiTheme="minorHAnsi" w:hAnsiTheme="minorHAnsi"/>
          <w:iCs/>
        </w:rPr>
        <w:t xml:space="preserve">: </w:t>
      </w:r>
    </w:p>
    <w:p w:rsidR="007046F4" w:rsidRPr="007046F4" w:rsidRDefault="007046F4" w:rsidP="00486F32">
      <w:pPr>
        <w:pStyle w:val="Styl"/>
        <w:numPr>
          <w:ilvl w:val="0"/>
          <w:numId w:val="1"/>
        </w:numPr>
        <w:spacing w:line="360" w:lineRule="auto"/>
        <w:ind w:right="1"/>
        <w:jc w:val="both"/>
        <w:rPr>
          <w:rFonts w:asciiTheme="minorHAnsi" w:hAnsiTheme="minorHAnsi"/>
          <w:iCs/>
        </w:rPr>
      </w:pPr>
      <w:r w:rsidRPr="007046F4">
        <w:rPr>
          <w:rFonts w:asciiTheme="minorHAnsi" w:hAnsiTheme="minorHAnsi"/>
          <w:iCs/>
        </w:rPr>
        <w:t xml:space="preserve"> bydła i zwierząt jednokopytnych oraz </w:t>
      </w:r>
    </w:p>
    <w:p w:rsidR="007046F4" w:rsidRPr="007046F4" w:rsidRDefault="007046F4" w:rsidP="00486F32">
      <w:pPr>
        <w:pStyle w:val="Styl"/>
        <w:numPr>
          <w:ilvl w:val="0"/>
          <w:numId w:val="2"/>
        </w:numPr>
        <w:spacing w:line="360" w:lineRule="auto"/>
        <w:ind w:right="15"/>
        <w:jc w:val="both"/>
        <w:rPr>
          <w:rFonts w:asciiTheme="minorHAnsi" w:hAnsiTheme="minorHAnsi"/>
          <w:iCs/>
        </w:rPr>
      </w:pPr>
      <w:r w:rsidRPr="007046F4">
        <w:rPr>
          <w:rFonts w:asciiTheme="minorHAnsi" w:hAnsiTheme="minorHAnsi"/>
          <w:iCs/>
        </w:rPr>
        <w:t xml:space="preserve"> innych zwierząt </w:t>
      </w:r>
      <w:r w:rsidRPr="007046F4">
        <w:rPr>
          <w:rFonts w:asciiTheme="minorHAnsi" w:hAnsiTheme="minorHAnsi"/>
          <w:w w:val="87"/>
        </w:rPr>
        <w:t xml:space="preserve">w </w:t>
      </w:r>
      <w:r w:rsidRPr="007046F4">
        <w:rPr>
          <w:rFonts w:asciiTheme="minorHAnsi" w:hAnsiTheme="minorHAnsi"/>
          <w:iCs/>
        </w:rPr>
        <w:t xml:space="preserve">zakresie nieuregulowanym </w:t>
      </w:r>
      <w:r w:rsidRPr="007046F4">
        <w:rPr>
          <w:rFonts w:asciiTheme="minorHAnsi" w:hAnsiTheme="minorHAnsi"/>
          <w:w w:val="87"/>
        </w:rPr>
        <w:t xml:space="preserve">w </w:t>
      </w:r>
      <w:r w:rsidRPr="007046F4">
        <w:rPr>
          <w:rFonts w:asciiTheme="minorHAnsi" w:hAnsiTheme="minorHAnsi"/>
          <w:iCs/>
        </w:rPr>
        <w:t xml:space="preserve">przepisach rozporządzenia nr 853/2004 oraz </w:t>
      </w:r>
      <w:r w:rsidRPr="007046F4">
        <w:rPr>
          <w:rFonts w:asciiTheme="minorHAnsi" w:hAnsiTheme="minorHAnsi"/>
          <w:w w:val="85"/>
        </w:rPr>
        <w:t xml:space="preserve">w </w:t>
      </w:r>
      <w:r w:rsidRPr="007046F4">
        <w:rPr>
          <w:rFonts w:asciiTheme="minorHAnsi" w:hAnsiTheme="minorHAnsi"/>
          <w:iCs/>
        </w:rPr>
        <w:t xml:space="preserve">przepisach Unii Europejskiej wydanych </w:t>
      </w:r>
      <w:r w:rsidRPr="007046F4">
        <w:rPr>
          <w:rFonts w:asciiTheme="minorHAnsi" w:hAnsiTheme="minorHAnsi"/>
          <w:w w:val="85"/>
        </w:rPr>
        <w:t xml:space="preserve">w </w:t>
      </w:r>
      <w:r w:rsidRPr="007046F4">
        <w:rPr>
          <w:rFonts w:asciiTheme="minorHAnsi" w:hAnsiTheme="minorHAnsi"/>
          <w:iCs/>
        </w:rPr>
        <w:t xml:space="preserve">trybie tego rozporządzenia, jeżeli mięso pozyskane z tych zwierząt ma być wprowadzone na rynek. </w:t>
      </w:r>
    </w:p>
    <w:p w:rsidR="007046F4" w:rsidRPr="007046F4" w:rsidRDefault="007046F4" w:rsidP="00486F32">
      <w:pPr>
        <w:spacing w:line="360" w:lineRule="auto"/>
        <w:jc w:val="both"/>
        <w:rPr>
          <w:b/>
          <w:iCs/>
          <w:sz w:val="24"/>
          <w:szCs w:val="24"/>
        </w:rPr>
      </w:pPr>
      <w:r w:rsidRPr="007046F4">
        <w:rPr>
          <w:w w:val="126"/>
          <w:sz w:val="24"/>
          <w:szCs w:val="24"/>
        </w:rPr>
        <w:t>1a</w:t>
      </w:r>
      <w:r w:rsidRPr="007046F4">
        <w:rPr>
          <w:rFonts w:cs="Arial"/>
          <w:w w:val="90"/>
          <w:sz w:val="24"/>
          <w:szCs w:val="24"/>
        </w:rPr>
        <w:t xml:space="preserve">. </w:t>
      </w:r>
      <w:r w:rsidRPr="007046F4">
        <w:rPr>
          <w:b/>
          <w:iCs/>
          <w:sz w:val="24"/>
          <w:szCs w:val="24"/>
        </w:rPr>
        <w:t xml:space="preserve">Dopuszcza się ubój na terenie gospodarstwa cieląt do szóstego miesiąca życia, świń, owiec, kóz, drobiu oraz zwierząt dzikich utrzymywanych </w:t>
      </w:r>
      <w:r w:rsidRPr="007046F4">
        <w:rPr>
          <w:b/>
          <w:w w:val="87"/>
          <w:sz w:val="24"/>
          <w:szCs w:val="24"/>
        </w:rPr>
        <w:t xml:space="preserve">w </w:t>
      </w:r>
      <w:r w:rsidRPr="007046F4">
        <w:rPr>
          <w:b/>
          <w:iCs/>
          <w:sz w:val="24"/>
          <w:szCs w:val="24"/>
        </w:rPr>
        <w:t xml:space="preserve">warunkach fermowych, </w:t>
      </w:r>
      <w:r w:rsidRPr="007046F4">
        <w:rPr>
          <w:b/>
          <w:w w:val="87"/>
          <w:sz w:val="24"/>
          <w:szCs w:val="24"/>
        </w:rPr>
        <w:t xml:space="preserve">w </w:t>
      </w:r>
      <w:r w:rsidRPr="007046F4">
        <w:rPr>
          <w:b/>
          <w:iCs/>
          <w:sz w:val="24"/>
          <w:szCs w:val="24"/>
        </w:rPr>
        <w:t>celu produkcji mięsa na użytek własny.</w:t>
      </w:r>
    </w:p>
    <w:p w:rsidR="007046F4" w:rsidRPr="007046F4" w:rsidRDefault="007046F4" w:rsidP="00486F32">
      <w:pPr>
        <w:pStyle w:val="Styl"/>
        <w:spacing w:line="360" w:lineRule="auto"/>
        <w:ind w:right="38"/>
        <w:jc w:val="both"/>
        <w:rPr>
          <w:rFonts w:asciiTheme="minorHAnsi" w:hAnsiTheme="minorHAnsi"/>
          <w:iCs/>
        </w:rPr>
      </w:pPr>
      <w:r w:rsidRPr="007046F4">
        <w:rPr>
          <w:rFonts w:asciiTheme="minorHAnsi" w:hAnsiTheme="minorHAnsi"/>
          <w:iCs/>
        </w:rPr>
        <w:t xml:space="preserve">2. Przepisu ust. </w:t>
      </w:r>
      <w:r w:rsidRPr="007046F4">
        <w:rPr>
          <w:rFonts w:asciiTheme="minorHAnsi" w:hAnsiTheme="minorHAnsi"/>
        </w:rPr>
        <w:t xml:space="preserve">1 </w:t>
      </w:r>
      <w:proofErr w:type="spellStart"/>
      <w:r w:rsidRPr="007046F4">
        <w:rPr>
          <w:rFonts w:asciiTheme="minorHAnsi" w:hAnsiTheme="minorHAnsi"/>
          <w:iCs/>
        </w:rPr>
        <w:t>pkt</w:t>
      </w:r>
      <w:proofErr w:type="spellEnd"/>
      <w:r w:rsidRPr="007046F4">
        <w:rPr>
          <w:rFonts w:asciiTheme="minorHAnsi" w:hAnsiTheme="minorHAnsi"/>
          <w:iCs/>
        </w:rPr>
        <w:t xml:space="preserve"> </w:t>
      </w:r>
      <w:r w:rsidRPr="007046F4">
        <w:rPr>
          <w:rFonts w:asciiTheme="minorHAnsi" w:hAnsiTheme="minorHAnsi"/>
        </w:rPr>
        <w:t xml:space="preserve">2 </w:t>
      </w:r>
      <w:r w:rsidRPr="007046F4">
        <w:rPr>
          <w:rFonts w:asciiTheme="minorHAnsi" w:hAnsiTheme="minorHAnsi"/>
          <w:b/>
          <w:iCs/>
        </w:rPr>
        <w:t>nie stosuje się do małych ilości drobiu lub zajęczaków</w:t>
      </w:r>
      <w:r w:rsidRPr="007046F4">
        <w:rPr>
          <w:rFonts w:asciiTheme="minorHAnsi" w:hAnsiTheme="minorHAnsi"/>
          <w:iCs/>
        </w:rPr>
        <w:t xml:space="preserve"> poddanych ubojowi przez producenta </w:t>
      </w:r>
      <w:r w:rsidRPr="007046F4">
        <w:rPr>
          <w:rFonts w:asciiTheme="minorHAnsi" w:hAnsiTheme="minorHAnsi"/>
          <w:w w:val="85"/>
        </w:rPr>
        <w:t xml:space="preserve">w </w:t>
      </w:r>
      <w:r w:rsidRPr="007046F4">
        <w:rPr>
          <w:rFonts w:asciiTheme="minorHAnsi" w:hAnsiTheme="minorHAnsi"/>
          <w:iCs/>
        </w:rPr>
        <w:t xml:space="preserve">gospodarstwie </w:t>
      </w:r>
      <w:r w:rsidRPr="007046F4">
        <w:rPr>
          <w:rFonts w:asciiTheme="minorHAnsi" w:hAnsiTheme="minorHAnsi"/>
          <w:w w:val="85"/>
        </w:rPr>
        <w:t xml:space="preserve">w </w:t>
      </w:r>
      <w:r w:rsidRPr="007046F4">
        <w:rPr>
          <w:rFonts w:asciiTheme="minorHAnsi" w:hAnsiTheme="minorHAnsi"/>
          <w:iCs/>
        </w:rPr>
        <w:t xml:space="preserve">celu sprzedaży bezpośredniej. </w:t>
      </w:r>
    </w:p>
    <w:p w:rsidR="007046F4" w:rsidRPr="007046F4" w:rsidRDefault="007046F4" w:rsidP="00486F32">
      <w:pPr>
        <w:pStyle w:val="Styl"/>
        <w:spacing w:line="360" w:lineRule="auto"/>
        <w:ind w:left="19" w:right="38"/>
        <w:jc w:val="both"/>
        <w:rPr>
          <w:rFonts w:asciiTheme="minorHAnsi" w:hAnsiTheme="minorHAnsi"/>
          <w:iCs/>
        </w:rPr>
      </w:pPr>
      <w:r w:rsidRPr="007046F4">
        <w:rPr>
          <w:rFonts w:asciiTheme="minorHAnsi" w:hAnsiTheme="minorHAnsi"/>
          <w:iCs/>
        </w:rPr>
        <w:t xml:space="preserve">3. </w:t>
      </w:r>
      <w:r w:rsidRPr="00DF2369">
        <w:rPr>
          <w:rFonts w:asciiTheme="minorHAnsi" w:hAnsiTheme="minorHAnsi"/>
          <w:iCs/>
        </w:rPr>
        <w:t xml:space="preserve">Przepisów ust. </w:t>
      </w:r>
      <w:r w:rsidRPr="00DF2369">
        <w:rPr>
          <w:rFonts w:asciiTheme="minorHAnsi" w:hAnsiTheme="minorHAnsi" w:cs="Arial"/>
          <w:w w:val="124"/>
        </w:rPr>
        <w:t>1</w:t>
      </w:r>
      <w:r w:rsidRPr="007046F4">
        <w:rPr>
          <w:rFonts w:asciiTheme="minorHAnsi" w:hAnsiTheme="minorHAnsi" w:cs="Arial"/>
          <w:b/>
          <w:w w:val="124"/>
        </w:rPr>
        <w:t xml:space="preserve"> </w:t>
      </w:r>
      <w:r w:rsidRPr="007046F4">
        <w:rPr>
          <w:rFonts w:asciiTheme="minorHAnsi" w:hAnsiTheme="minorHAnsi"/>
          <w:b/>
          <w:iCs/>
        </w:rPr>
        <w:t xml:space="preserve">nie stosuje się </w:t>
      </w:r>
      <w:r w:rsidRPr="00DF2369">
        <w:rPr>
          <w:rFonts w:asciiTheme="minorHAnsi" w:hAnsiTheme="minorHAnsi"/>
          <w:w w:val="85"/>
        </w:rPr>
        <w:t xml:space="preserve">w </w:t>
      </w:r>
      <w:r w:rsidRPr="00DF2369">
        <w:rPr>
          <w:rFonts w:asciiTheme="minorHAnsi" w:hAnsiTheme="minorHAnsi"/>
          <w:iCs/>
        </w:rPr>
        <w:t>przypadku</w:t>
      </w:r>
      <w:r w:rsidRPr="007046F4">
        <w:rPr>
          <w:rFonts w:asciiTheme="minorHAnsi" w:hAnsiTheme="minorHAnsi"/>
          <w:b/>
          <w:iCs/>
        </w:rPr>
        <w:t xml:space="preserve"> </w:t>
      </w:r>
      <w:r w:rsidRPr="007046F4">
        <w:rPr>
          <w:rFonts w:asciiTheme="minorHAnsi" w:hAnsiTheme="minorHAnsi"/>
          <w:b/>
          <w:iCs/>
          <w:u w:val="single"/>
        </w:rPr>
        <w:t>po</w:t>
      </w:r>
      <w:r w:rsidR="00DF2369">
        <w:rPr>
          <w:rFonts w:asciiTheme="minorHAnsi" w:hAnsiTheme="minorHAnsi"/>
          <w:b/>
          <w:iCs/>
          <w:u w:val="single"/>
        </w:rPr>
        <w:t xml:space="preserve">ddawania ubojowi z konieczności </w:t>
      </w:r>
      <w:r w:rsidRPr="007046F4">
        <w:rPr>
          <w:rFonts w:asciiTheme="minorHAnsi" w:hAnsiTheme="minorHAnsi"/>
          <w:b/>
          <w:iCs/>
          <w:u w:val="single"/>
        </w:rPr>
        <w:t>domowych zwierząt kopytnych.</w:t>
      </w:r>
      <w:r w:rsidRPr="007046F4">
        <w:rPr>
          <w:rFonts w:asciiTheme="minorHAnsi" w:hAnsiTheme="minorHAnsi"/>
          <w:b/>
          <w:iCs/>
        </w:rPr>
        <w:t xml:space="preserve"> "</w:t>
      </w:r>
      <w:r w:rsidRPr="007046F4">
        <w:rPr>
          <w:rFonts w:asciiTheme="minorHAnsi" w:hAnsiTheme="minorHAnsi"/>
          <w:iCs/>
        </w:rPr>
        <w:t xml:space="preserve"> </w:t>
      </w:r>
    </w:p>
    <w:p w:rsidR="007046F4" w:rsidRPr="007046F4" w:rsidRDefault="00DF2369" w:rsidP="00DF2369">
      <w:pPr>
        <w:pStyle w:val="Styl"/>
        <w:spacing w:before="441" w:line="417" w:lineRule="exact"/>
        <w:ind w:left="33" w:right="48" w:firstLine="11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7046F4" w:rsidRPr="007046F4">
        <w:rPr>
          <w:rFonts w:asciiTheme="minorHAnsi" w:hAnsiTheme="minorHAnsi"/>
        </w:rPr>
        <w:t xml:space="preserve"> </w:t>
      </w:r>
      <w:r w:rsidR="007046F4" w:rsidRPr="007046F4">
        <w:rPr>
          <w:rFonts w:asciiTheme="minorHAnsi" w:hAnsiTheme="minorHAnsi"/>
          <w:u w:val="single"/>
        </w:rPr>
        <w:t>uboju z konieczności w gospodarstwie</w:t>
      </w:r>
      <w:r w:rsidR="007046F4" w:rsidRPr="007046F4">
        <w:rPr>
          <w:rFonts w:asciiTheme="minorHAnsi" w:hAnsiTheme="minorHAnsi"/>
        </w:rPr>
        <w:t xml:space="preserve"> mówimy wówczas, gdy dotyczy on </w:t>
      </w:r>
      <w:r w:rsidR="007046F4" w:rsidRPr="007046F4">
        <w:rPr>
          <w:rFonts w:asciiTheme="minorHAnsi" w:hAnsiTheme="minorHAnsi"/>
          <w:u w:val="single"/>
        </w:rPr>
        <w:t>zdrowych zwierząt gospodarskich kopytnych, które uległy wypadkowi a transport do rzeźni naraziłby je na zbędne cierpienie</w:t>
      </w:r>
      <w:r w:rsidR="007046F4" w:rsidRPr="007046F4">
        <w:rPr>
          <w:rFonts w:asciiTheme="minorHAnsi" w:hAnsiTheme="minorHAnsi"/>
        </w:rPr>
        <w:t xml:space="preserve"> i w związku z tym</w:t>
      </w:r>
      <w:r w:rsidR="007046F4" w:rsidRPr="007046F4">
        <w:rPr>
          <w:rFonts w:asciiTheme="minorHAnsi" w:hAnsiTheme="minorHAnsi"/>
          <w:i/>
        </w:rPr>
        <w:t xml:space="preserve">, </w:t>
      </w:r>
      <w:r w:rsidR="007046F4" w:rsidRPr="007046F4">
        <w:rPr>
          <w:rFonts w:asciiTheme="minorHAnsi" w:hAnsiTheme="minorHAnsi"/>
        </w:rPr>
        <w:t xml:space="preserve">zwierzęta te nie mogą być przewożone nawet na krótkich dystansach do rzeźni w celu dokonania uboju. W odniesieniu do takich zwierząt powinny mieć zastosowanie przepisy zawarte w </w:t>
      </w:r>
      <w:r>
        <w:rPr>
          <w:rFonts w:asciiTheme="minorHAnsi" w:hAnsiTheme="minorHAnsi"/>
        </w:rPr>
        <w:t>rozporzą</w:t>
      </w:r>
      <w:r w:rsidR="007046F4" w:rsidRPr="007046F4">
        <w:rPr>
          <w:rFonts w:asciiTheme="minorHAnsi" w:hAnsiTheme="minorHAnsi"/>
        </w:rPr>
        <w:t xml:space="preserve">dzeniu 853/2004   które stanowią: </w:t>
      </w:r>
    </w:p>
    <w:p w:rsidR="007046F4" w:rsidRPr="007046F4" w:rsidRDefault="007046F4" w:rsidP="007046F4">
      <w:pPr>
        <w:pStyle w:val="Styl"/>
        <w:spacing w:line="417" w:lineRule="exact"/>
        <w:ind w:left="38" w:right="4"/>
        <w:jc w:val="both"/>
        <w:rPr>
          <w:rFonts w:asciiTheme="minorHAnsi" w:hAnsiTheme="minorHAnsi"/>
          <w:i/>
          <w:iCs/>
        </w:rPr>
      </w:pPr>
      <w:r w:rsidRPr="007046F4">
        <w:rPr>
          <w:rFonts w:asciiTheme="minorHAnsi" w:hAnsiTheme="minorHAnsi"/>
          <w:i/>
          <w:iCs/>
        </w:rPr>
        <w:t xml:space="preserve">"Przedsiębiorstwa sektora spożywczego zobowiązane są zapewnić, aby mięso hodowlanych zwierząt kopytnych poddanych ubojowi z konieczności poza ubojnią było wykorzystane do celów spożycia przez ludzi wyłącznie, jeżeli spełnia poniższe wymogi: </w:t>
      </w:r>
    </w:p>
    <w:p w:rsidR="007046F4" w:rsidRPr="007046F4" w:rsidRDefault="007046F4" w:rsidP="007046F4">
      <w:pPr>
        <w:pStyle w:val="Styl"/>
        <w:spacing w:line="417" w:lineRule="exact"/>
        <w:ind w:left="24" w:right="19"/>
        <w:rPr>
          <w:rFonts w:asciiTheme="minorHAnsi" w:hAnsiTheme="minorHAnsi"/>
          <w:i/>
          <w:iCs/>
        </w:rPr>
      </w:pPr>
      <w:r w:rsidRPr="007046F4">
        <w:rPr>
          <w:rFonts w:asciiTheme="minorHAnsi" w:hAnsiTheme="minorHAnsi"/>
          <w:i/>
          <w:iCs/>
        </w:rPr>
        <w:t xml:space="preserve">1. </w:t>
      </w:r>
      <w:r w:rsidRPr="007046F4">
        <w:rPr>
          <w:rFonts w:asciiTheme="minorHAnsi" w:hAnsiTheme="minorHAnsi"/>
          <w:b/>
          <w:i/>
          <w:iCs/>
        </w:rPr>
        <w:t>Zwierzę zdrowe</w:t>
      </w:r>
      <w:r w:rsidRPr="007046F4">
        <w:rPr>
          <w:rFonts w:asciiTheme="minorHAnsi" w:hAnsiTheme="minorHAnsi"/>
          <w:i/>
          <w:iCs/>
        </w:rPr>
        <w:t xml:space="preserve"> pod wszystkimi innymi względami miało wypadek, który uniemożliwił jego transport do rzeźni z przyczyn podyktowanych jego dobrostanem. </w:t>
      </w:r>
    </w:p>
    <w:p w:rsidR="007046F4" w:rsidRPr="007046F4" w:rsidRDefault="007046F4" w:rsidP="007046F4">
      <w:pPr>
        <w:pStyle w:val="Styl"/>
        <w:spacing w:line="417" w:lineRule="exact"/>
        <w:ind w:left="24" w:right="19"/>
        <w:rPr>
          <w:rFonts w:asciiTheme="minorHAnsi" w:hAnsiTheme="minorHAnsi"/>
          <w:i/>
          <w:iCs/>
        </w:rPr>
      </w:pPr>
      <w:r w:rsidRPr="007046F4">
        <w:rPr>
          <w:rFonts w:asciiTheme="minorHAnsi" w:hAnsiTheme="minorHAnsi"/>
          <w:i/>
          <w:iCs/>
        </w:rPr>
        <w:t xml:space="preserve">2. </w:t>
      </w:r>
      <w:r w:rsidRPr="007046F4">
        <w:rPr>
          <w:rFonts w:asciiTheme="minorHAnsi" w:hAnsiTheme="minorHAnsi"/>
          <w:b/>
          <w:i/>
          <w:iCs/>
        </w:rPr>
        <w:t xml:space="preserve">Zwierzę musi zostać poddane badaniu </w:t>
      </w:r>
      <w:proofErr w:type="spellStart"/>
      <w:r w:rsidRPr="007046F4">
        <w:rPr>
          <w:rFonts w:asciiTheme="minorHAnsi" w:hAnsiTheme="minorHAnsi"/>
          <w:b/>
          <w:i/>
          <w:iCs/>
        </w:rPr>
        <w:t>przedubojowemu</w:t>
      </w:r>
      <w:proofErr w:type="spellEnd"/>
      <w:r w:rsidRPr="007046F4">
        <w:rPr>
          <w:rFonts w:asciiTheme="minorHAnsi" w:hAnsiTheme="minorHAnsi"/>
          <w:b/>
          <w:i/>
          <w:iCs/>
        </w:rPr>
        <w:t xml:space="preserve"> przez lekarza weterynarii</w:t>
      </w:r>
      <w:r w:rsidRPr="007046F4">
        <w:rPr>
          <w:rFonts w:asciiTheme="minorHAnsi" w:hAnsiTheme="minorHAnsi"/>
          <w:i/>
          <w:iCs/>
          <w:u w:val="single"/>
        </w:rPr>
        <w:t>.</w:t>
      </w:r>
      <w:r w:rsidRPr="007046F4">
        <w:rPr>
          <w:rFonts w:asciiTheme="minorHAnsi" w:hAnsiTheme="minorHAnsi"/>
          <w:i/>
          <w:iCs/>
        </w:rPr>
        <w:t xml:space="preserve"> </w:t>
      </w:r>
    </w:p>
    <w:p w:rsidR="007046F4" w:rsidRPr="007046F4" w:rsidRDefault="007046F4" w:rsidP="007046F4">
      <w:pPr>
        <w:pStyle w:val="Styl"/>
        <w:spacing w:line="417" w:lineRule="exact"/>
        <w:ind w:left="38" w:right="4"/>
        <w:jc w:val="both"/>
        <w:rPr>
          <w:rFonts w:asciiTheme="minorHAnsi" w:hAnsiTheme="minorHAnsi"/>
          <w:i/>
          <w:iCs/>
        </w:rPr>
      </w:pPr>
      <w:r w:rsidRPr="007046F4">
        <w:rPr>
          <w:rFonts w:asciiTheme="minorHAnsi" w:hAnsiTheme="minorHAnsi"/>
          <w:i/>
          <w:iCs/>
        </w:rPr>
        <w:t xml:space="preserve">3. Zwierzę </w:t>
      </w:r>
      <w:r w:rsidRPr="007046F4">
        <w:rPr>
          <w:rFonts w:asciiTheme="minorHAnsi" w:hAnsiTheme="minorHAnsi"/>
          <w:b/>
          <w:i/>
          <w:iCs/>
        </w:rPr>
        <w:t xml:space="preserve">poddane ubojowi i </w:t>
      </w:r>
      <w:proofErr w:type="spellStart"/>
      <w:r w:rsidRPr="007046F4">
        <w:rPr>
          <w:rFonts w:asciiTheme="minorHAnsi" w:hAnsiTheme="minorHAnsi"/>
          <w:b/>
          <w:i/>
          <w:iCs/>
        </w:rPr>
        <w:t>odkrwawieniu</w:t>
      </w:r>
      <w:proofErr w:type="spellEnd"/>
      <w:r w:rsidRPr="007046F4">
        <w:rPr>
          <w:rFonts w:asciiTheme="minorHAnsi" w:hAnsiTheme="minorHAnsi"/>
          <w:i/>
          <w:iCs/>
        </w:rPr>
        <w:t xml:space="preserve"> </w:t>
      </w:r>
      <w:r w:rsidRPr="007046F4">
        <w:rPr>
          <w:rFonts w:asciiTheme="minorHAnsi" w:hAnsiTheme="minorHAnsi"/>
          <w:b/>
          <w:i/>
          <w:iCs/>
        </w:rPr>
        <w:t xml:space="preserve">musi zostać przewiezione do rzeźni </w:t>
      </w:r>
      <w:r w:rsidRPr="007046F4">
        <w:rPr>
          <w:rFonts w:asciiTheme="minorHAnsi" w:hAnsiTheme="minorHAnsi"/>
          <w:b/>
          <w:w w:val="85"/>
        </w:rPr>
        <w:t xml:space="preserve">w </w:t>
      </w:r>
      <w:r w:rsidRPr="007046F4">
        <w:rPr>
          <w:rFonts w:asciiTheme="minorHAnsi" w:hAnsiTheme="minorHAnsi"/>
          <w:b/>
          <w:i/>
          <w:iCs/>
        </w:rPr>
        <w:lastRenderedPageBreak/>
        <w:t>higienicznych warunkach i bez zbędnej zwłoki.</w:t>
      </w:r>
      <w:r w:rsidRPr="007046F4">
        <w:rPr>
          <w:rFonts w:asciiTheme="minorHAnsi" w:hAnsiTheme="minorHAnsi"/>
          <w:i/>
          <w:iCs/>
        </w:rPr>
        <w:t xml:space="preserve"> Usunięcia żołądka i jelit, bez dalszej obróbki poubojowej, można dokonać na miejscu, pod nadzorem lekarza weterynarii. Wszelkie usunięte narządy wewnętrzne muszą towarzyszyć zwierzęciu do rzeźni, oraz muszą być oznakowane jako przynależące do tego zwierzęcia. </w:t>
      </w:r>
    </w:p>
    <w:p w:rsidR="007046F4" w:rsidRPr="007046F4" w:rsidRDefault="007046F4" w:rsidP="007046F4">
      <w:pPr>
        <w:pStyle w:val="Styl"/>
        <w:spacing w:line="417" w:lineRule="exact"/>
        <w:ind w:left="38" w:right="4"/>
        <w:jc w:val="both"/>
        <w:rPr>
          <w:rFonts w:asciiTheme="minorHAnsi" w:hAnsiTheme="minorHAnsi"/>
          <w:i/>
          <w:iCs/>
        </w:rPr>
      </w:pPr>
      <w:r w:rsidRPr="007046F4">
        <w:rPr>
          <w:rFonts w:asciiTheme="minorHAnsi" w:hAnsiTheme="minorHAnsi"/>
          <w:i/>
          <w:iCs/>
        </w:rPr>
        <w:t xml:space="preserve">4. Jeżeli od chwili dokonania uboju do przybycia do rzeźni upływa </w:t>
      </w:r>
      <w:r w:rsidRPr="007046F4">
        <w:rPr>
          <w:rFonts w:asciiTheme="minorHAnsi" w:hAnsiTheme="minorHAnsi"/>
          <w:b/>
          <w:i/>
          <w:iCs/>
        </w:rPr>
        <w:t>więcej niż dwie godziny</w:t>
      </w:r>
      <w:r w:rsidRPr="007046F4">
        <w:rPr>
          <w:rFonts w:asciiTheme="minorHAnsi" w:hAnsiTheme="minorHAnsi"/>
          <w:i/>
          <w:iCs/>
        </w:rPr>
        <w:t xml:space="preserve">, zwierzę musi zostać </w:t>
      </w:r>
      <w:r w:rsidRPr="007046F4">
        <w:rPr>
          <w:rFonts w:asciiTheme="minorHAnsi" w:hAnsiTheme="minorHAnsi"/>
          <w:b/>
          <w:i/>
          <w:iCs/>
        </w:rPr>
        <w:t>schłodzone</w:t>
      </w:r>
      <w:r w:rsidRPr="007046F4">
        <w:rPr>
          <w:rFonts w:asciiTheme="minorHAnsi" w:hAnsiTheme="minorHAnsi"/>
          <w:i/>
          <w:iCs/>
        </w:rPr>
        <w:t xml:space="preserve">. Jeżeli klimat na to zezwala, nie ma konieczności poddawania zwierzęcia chłodzeniu aktywnemu. </w:t>
      </w:r>
    </w:p>
    <w:p w:rsidR="007046F4" w:rsidRPr="007046F4" w:rsidRDefault="007046F4" w:rsidP="007046F4">
      <w:pPr>
        <w:pStyle w:val="Styl"/>
        <w:spacing w:line="417" w:lineRule="exact"/>
        <w:ind w:left="38" w:right="4"/>
        <w:jc w:val="both"/>
        <w:rPr>
          <w:rFonts w:asciiTheme="minorHAnsi" w:hAnsiTheme="minorHAnsi"/>
          <w:i/>
          <w:iCs/>
        </w:rPr>
      </w:pPr>
      <w:r w:rsidRPr="007046F4">
        <w:rPr>
          <w:rFonts w:asciiTheme="minorHAnsi" w:hAnsiTheme="minorHAnsi"/>
          <w:i/>
          <w:iCs/>
        </w:rPr>
        <w:t>5.</w:t>
      </w:r>
      <w:r w:rsidRPr="007046F4">
        <w:rPr>
          <w:rFonts w:asciiTheme="minorHAnsi" w:hAnsiTheme="minorHAnsi"/>
          <w:i/>
          <w:iCs/>
          <w:u w:val="single"/>
        </w:rPr>
        <w:t xml:space="preserve"> </w:t>
      </w:r>
      <w:r w:rsidRPr="007046F4">
        <w:rPr>
          <w:rFonts w:asciiTheme="minorHAnsi" w:hAnsiTheme="minorHAnsi"/>
          <w:i/>
          <w:iCs/>
        </w:rPr>
        <w:t xml:space="preserve">Zwierzęciu musi towarzyszyć do rzeźni </w:t>
      </w:r>
      <w:r w:rsidRPr="007046F4">
        <w:rPr>
          <w:rFonts w:asciiTheme="minorHAnsi" w:hAnsiTheme="minorHAnsi"/>
          <w:b/>
          <w:i/>
          <w:iCs/>
        </w:rPr>
        <w:t>oświadczenie przedsiębiorcy</w:t>
      </w:r>
      <w:r w:rsidRPr="007046F4">
        <w:rPr>
          <w:rFonts w:asciiTheme="minorHAnsi" w:hAnsiTheme="minorHAnsi"/>
          <w:i/>
          <w:iCs/>
        </w:rPr>
        <w:t xml:space="preserve"> sektora spożywczego, który utrzymywał zwierzę, stwierdzające tożsamość zwierzęcia oraz zawierające informacje </w:t>
      </w:r>
    </w:p>
    <w:p w:rsidR="007046F4" w:rsidRPr="007046F4" w:rsidRDefault="007046F4" w:rsidP="00DF2369">
      <w:pPr>
        <w:pStyle w:val="Styl"/>
        <w:spacing w:line="417" w:lineRule="exact"/>
        <w:ind w:right="72"/>
        <w:jc w:val="both"/>
        <w:rPr>
          <w:rFonts w:asciiTheme="minorHAnsi" w:hAnsiTheme="minorHAnsi"/>
          <w:i/>
          <w:iCs/>
        </w:rPr>
      </w:pPr>
      <w:r w:rsidRPr="007046F4">
        <w:rPr>
          <w:rFonts w:asciiTheme="minorHAnsi" w:hAnsiTheme="minorHAnsi"/>
          <w:i/>
          <w:iCs/>
        </w:rPr>
        <w:t xml:space="preserve">na temat  </w:t>
      </w:r>
      <w:r w:rsidRPr="007046F4">
        <w:rPr>
          <w:rFonts w:asciiTheme="minorHAnsi" w:hAnsiTheme="minorHAnsi"/>
          <w:b/>
          <w:i/>
          <w:iCs/>
        </w:rPr>
        <w:t>weterynaryjnych produktów leczniczych lub innych środków, jakie podawano zwierzęciu</w:t>
      </w:r>
      <w:r w:rsidRPr="007046F4">
        <w:rPr>
          <w:rFonts w:asciiTheme="minorHAnsi" w:hAnsiTheme="minorHAnsi"/>
          <w:i/>
          <w:iCs/>
        </w:rPr>
        <w:t xml:space="preserve"> lub wobec niego stosowano, z wyszczególnieniem dat podawania i okresów karencji. </w:t>
      </w:r>
    </w:p>
    <w:p w:rsidR="007046F4" w:rsidRPr="007046F4" w:rsidRDefault="00486F32" w:rsidP="00DF2369">
      <w:pPr>
        <w:pStyle w:val="Styl"/>
        <w:spacing w:before="158" w:line="417" w:lineRule="exact"/>
        <w:ind w:right="34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6. Zwi</w:t>
      </w:r>
      <w:r w:rsidR="007046F4" w:rsidRPr="007046F4">
        <w:rPr>
          <w:rFonts w:asciiTheme="minorHAnsi" w:hAnsiTheme="minorHAnsi"/>
          <w:i/>
          <w:iCs/>
        </w:rPr>
        <w:t xml:space="preserve">erzęciu musi towarzyszyć do rzeźni </w:t>
      </w:r>
      <w:r w:rsidR="007046F4" w:rsidRPr="007046F4">
        <w:rPr>
          <w:rFonts w:asciiTheme="minorHAnsi" w:hAnsiTheme="minorHAnsi"/>
          <w:b/>
          <w:i/>
          <w:iCs/>
        </w:rPr>
        <w:t>oświadczenie lekarza weterynarii</w:t>
      </w:r>
      <w:r w:rsidR="007046F4" w:rsidRPr="007046F4">
        <w:rPr>
          <w:rFonts w:asciiTheme="minorHAnsi" w:hAnsiTheme="minorHAnsi"/>
          <w:i/>
          <w:iCs/>
        </w:rPr>
        <w:t xml:space="preserve">, stwierdzające </w:t>
      </w:r>
      <w:r w:rsidR="007046F4" w:rsidRPr="007046F4">
        <w:rPr>
          <w:rFonts w:asciiTheme="minorHAnsi" w:hAnsiTheme="minorHAnsi"/>
          <w:b/>
          <w:i/>
          <w:iCs/>
        </w:rPr>
        <w:t xml:space="preserve">korzystny wynik badania </w:t>
      </w:r>
      <w:proofErr w:type="spellStart"/>
      <w:r w:rsidR="007046F4" w:rsidRPr="007046F4">
        <w:rPr>
          <w:rFonts w:asciiTheme="minorHAnsi" w:hAnsiTheme="minorHAnsi"/>
          <w:b/>
          <w:i/>
          <w:iCs/>
        </w:rPr>
        <w:t>przedubojowego</w:t>
      </w:r>
      <w:proofErr w:type="spellEnd"/>
      <w:r w:rsidR="007046F4" w:rsidRPr="007046F4">
        <w:rPr>
          <w:rFonts w:asciiTheme="minorHAnsi" w:hAnsiTheme="minorHAnsi"/>
          <w:i/>
          <w:iCs/>
        </w:rPr>
        <w:t xml:space="preserve">, jego </w:t>
      </w:r>
      <w:r w:rsidR="007046F4" w:rsidRPr="007046F4">
        <w:rPr>
          <w:rFonts w:asciiTheme="minorHAnsi" w:hAnsiTheme="minorHAnsi"/>
          <w:b/>
          <w:i/>
          <w:iCs/>
        </w:rPr>
        <w:t>datę i czas oraz przyczynę uboju</w:t>
      </w:r>
      <w:r w:rsidR="007046F4" w:rsidRPr="007046F4">
        <w:rPr>
          <w:rFonts w:asciiTheme="minorHAnsi" w:hAnsiTheme="minorHAnsi"/>
          <w:i/>
          <w:iCs/>
        </w:rPr>
        <w:t xml:space="preserve"> z konieczności, a także charakter leczenia, jakie zastosował lekarz weterynarii wobec danego zwierzęcia. </w:t>
      </w:r>
    </w:p>
    <w:p w:rsidR="007046F4" w:rsidRPr="007046F4" w:rsidRDefault="007046F4" w:rsidP="00DF2369">
      <w:pPr>
        <w:pStyle w:val="Styl"/>
        <w:spacing w:line="417" w:lineRule="exact"/>
        <w:ind w:right="53"/>
        <w:jc w:val="both"/>
        <w:rPr>
          <w:rFonts w:asciiTheme="minorHAnsi" w:hAnsiTheme="minorHAnsi"/>
          <w:i/>
          <w:iCs/>
        </w:rPr>
      </w:pPr>
      <w:r w:rsidRPr="007046F4">
        <w:rPr>
          <w:rFonts w:asciiTheme="minorHAnsi" w:hAnsiTheme="minorHAnsi"/>
          <w:i/>
          <w:iCs/>
        </w:rPr>
        <w:t xml:space="preserve">7. Zwierzę poddane ubojowi musi nadawać się do spożycia przez ludzi w następstwie przeprowadzenia </w:t>
      </w:r>
      <w:r w:rsidRPr="007046F4">
        <w:rPr>
          <w:rFonts w:asciiTheme="minorHAnsi" w:hAnsiTheme="minorHAnsi"/>
          <w:b/>
          <w:i/>
          <w:iCs/>
        </w:rPr>
        <w:t>badania poubojowego w rzeźni</w:t>
      </w:r>
      <w:r w:rsidRPr="007046F4">
        <w:rPr>
          <w:rFonts w:asciiTheme="minorHAnsi" w:hAnsiTheme="minorHAnsi"/>
          <w:i/>
          <w:iCs/>
        </w:rPr>
        <w:t xml:space="preserve">, zgodnie z rozporządzeniem (WE) nr 854/2004, w tym także po dokonaniu dodatkowych badań, jakie są wymagane w przypadku uboju z konieczności. </w:t>
      </w:r>
    </w:p>
    <w:p w:rsidR="007046F4" w:rsidRPr="007046F4" w:rsidRDefault="007046F4" w:rsidP="00DF2369">
      <w:pPr>
        <w:pStyle w:val="Styl"/>
        <w:spacing w:line="417" w:lineRule="exact"/>
        <w:ind w:right="34"/>
        <w:jc w:val="both"/>
        <w:rPr>
          <w:rFonts w:asciiTheme="minorHAnsi" w:hAnsiTheme="minorHAnsi"/>
          <w:i/>
          <w:iCs/>
        </w:rPr>
      </w:pPr>
      <w:r w:rsidRPr="007046F4">
        <w:rPr>
          <w:rFonts w:asciiTheme="minorHAnsi" w:hAnsiTheme="minorHAnsi"/>
          <w:i/>
          <w:iCs/>
        </w:rPr>
        <w:t xml:space="preserve">8. Przedsiębiorstwa sektora spożywczego zobowiązane są przestrzegać wskazówek </w:t>
      </w:r>
    </w:p>
    <w:p w:rsidR="007046F4" w:rsidRPr="007046F4" w:rsidRDefault="007046F4" w:rsidP="00DF2369">
      <w:pPr>
        <w:pStyle w:val="Styl"/>
        <w:spacing w:line="427" w:lineRule="exact"/>
        <w:ind w:right="39"/>
        <w:jc w:val="both"/>
        <w:rPr>
          <w:rFonts w:asciiTheme="minorHAnsi" w:hAnsiTheme="minorHAnsi"/>
          <w:i/>
          <w:iCs/>
        </w:rPr>
      </w:pPr>
      <w:r w:rsidRPr="007046F4">
        <w:rPr>
          <w:rFonts w:asciiTheme="minorHAnsi" w:hAnsiTheme="minorHAnsi"/>
          <w:i/>
          <w:iCs/>
        </w:rPr>
        <w:t xml:space="preserve">dotyczących wykorzystania mięsa, jakich może udzielić im urzędowy lekarz weterynarii po przeprowadzeniu badania poubojowego. </w:t>
      </w:r>
    </w:p>
    <w:p w:rsidR="007046F4" w:rsidRPr="007046F4" w:rsidRDefault="007046F4" w:rsidP="007046F4">
      <w:pPr>
        <w:pStyle w:val="Styl"/>
        <w:spacing w:line="417" w:lineRule="exact"/>
        <w:ind w:right="20"/>
        <w:jc w:val="both"/>
        <w:rPr>
          <w:rFonts w:asciiTheme="minorHAnsi" w:hAnsiTheme="minorHAnsi"/>
        </w:rPr>
      </w:pPr>
      <w:r w:rsidRPr="007046F4">
        <w:rPr>
          <w:rFonts w:asciiTheme="minorHAnsi" w:hAnsiTheme="minorHAnsi"/>
          <w:i/>
          <w:iCs/>
        </w:rPr>
        <w:t xml:space="preserve">9. Przedsiębiorstwa sektora spożywczego </w:t>
      </w:r>
      <w:r w:rsidRPr="007046F4">
        <w:rPr>
          <w:rFonts w:asciiTheme="minorHAnsi" w:hAnsiTheme="minorHAnsi"/>
          <w:b/>
          <w:i/>
          <w:iCs/>
        </w:rPr>
        <w:t>nie mogą wprowadzać do obrotu mięsa</w:t>
      </w:r>
      <w:r w:rsidRPr="007046F4">
        <w:rPr>
          <w:rFonts w:asciiTheme="minorHAnsi" w:hAnsiTheme="minorHAnsi"/>
          <w:i/>
          <w:iCs/>
        </w:rPr>
        <w:t xml:space="preserve"> zwierząt poddanych ubojowi z konieczności, chyba że jest ono opatrzone </w:t>
      </w:r>
      <w:r w:rsidRPr="007046F4">
        <w:rPr>
          <w:rFonts w:asciiTheme="minorHAnsi" w:hAnsiTheme="minorHAnsi"/>
          <w:b/>
          <w:i/>
          <w:iCs/>
        </w:rPr>
        <w:t>specjalnym znakiem jakości zdrowotnej,</w:t>
      </w:r>
      <w:r w:rsidRPr="007046F4">
        <w:rPr>
          <w:rFonts w:asciiTheme="minorHAnsi" w:hAnsiTheme="minorHAnsi"/>
          <w:i/>
          <w:iCs/>
        </w:rPr>
        <w:t xml:space="preserve"> którego nie można pomylić ze znakiem jakości zdrowotnej przewidzianym w rozporządzeniu (WE) nr 854/2004 ani ze znakiem identyfikacyjnym określonym w załączniku 11 do niniejszego rozporządzenia, sekcja I Mięso takie można </w:t>
      </w:r>
      <w:r w:rsidRPr="007046F4">
        <w:rPr>
          <w:rFonts w:asciiTheme="minorHAnsi" w:hAnsiTheme="minorHAnsi"/>
          <w:b/>
          <w:i/>
          <w:iCs/>
        </w:rPr>
        <w:t>wprowadzać do obrotu wyłącznie w Państwie Członkowskim,</w:t>
      </w:r>
      <w:r w:rsidRPr="007046F4">
        <w:rPr>
          <w:rFonts w:asciiTheme="minorHAnsi" w:hAnsiTheme="minorHAnsi"/>
          <w:i/>
          <w:iCs/>
        </w:rPr>
        <w:t xml:space="preserve"> w którym dokonano uboju oraz zgodnie z prawem krajowym </w:t>
      </w:r>
      <w:r w:rsidRPr="007046F4">
        <w:rPr>
          <w:rFonts w:asciiTheme="minorHAnsi" w:hAnsiTheme="minorHAnsi"/>
        </w:rPr>
        <w:t xml:space="preserve">". </w:t>
      </w:r>
    </w:p>
    <w:p w:rsidR="007046F4" w:rsidRPr="007046F4" w:rsidRDefault="007046F4" w:rsidP="007046F4">
      <w:pPr>
        <w:pStyle w:val="Styl"/>
        <w:spacing w:before="115" w:line="417" w:lineRule="exact"/>
        <w:ind w:left="24" w:right="1" w:firstLine="1444"/>
        <w:jc w:val="both"/>
        <w:rPr>
          <w:rFonts w:asciiTheme="minorHAnsi" w:hAnsiTheme="minorHAnsi"/>
        </w:rPr>
      </w:pPr>
      <w:r w:rsidRPr="007046F4">
        <w:rPr>
          <w:rFonts w:asciiTheme="minorHAnsi" w:hAnsiTheme="minorHAnsi"/>
        </w:rPr>
        <w:t xml:space="preserve">Zakłady, które przyjmują sztuki bydła ubite z konieczności w gospodarstwie muszą zapewnić, że podsiadają odpowiednie systemy gwarantujące spełnienie wymagań </w:t>
      </w:r>
      <w:r w:rsidRPr="007046F4">
        <w:rPr>
          <w:rFonts w:asciiTheme="minorHAnsi" w:hAnsiTheme="minorHAnsi"/>
        </w:rPr>
        <w:lastRenderedPageBreak/>
        <w:t xml:space="preserve">dotyczących znakowania i zagospodarowania mięsa na rynku krajowym. </w:t>
      </w:r>
    </w:p>
    <w:p w:rsidR="007046F4" w:rsidRPr="007046F4" w:rsidRDefault="007046F4" w:rsidP="007046F4">
      <w:pPr>
        <w:pStyle w:val="Styl"/>
        <w:spacing w:line="417" w:lineRule="exact"/>
        <w:ind w:left="33" w:right="34" w:firstLine="1401"/>
        <w:jc w:val="both"/>
        <w:rPr>
          <w:rFonts w:asciiTheme="minorHAnsi" w:hAnsiTheme="minorHAnsi"/>
        </w:rPr>
      </w:pPr>
    </w:p>
    <w:p w:rsidR="007046F4" w:rsidRPr="007046F4" w:rsidRDefault="007046F4" w:rsidP="00486F32">
      <w:pPr>
        <w:pStyle w:val="Styl"/>
        <w:spacing w:line="360" w:lineRule="auto"/>
        <w:ind w:left="33" w:right="34" w:firstLine="1401"/>
        <w:jc w:val="both"/>
        <w:rPr>
          <w:rFonts w:asciiTheme="minorHAnsi" w:hAnsiTheme="minorHAnsi"/>
        </w:rPr>
      </w:pPr>
      <w:r w:rsidRPr="007046F4">
        <w:rPr>
          <w:rFonts w:asciiTheme="minorHAnsi" w:hAnsiTheme="minorHAnsi"/>
          <w:b/>
        </w:rPr>
        <w:t>Zwierzęta, które nie wykazują przeciwwskazań do przewiezienia ich do rzeźni</w:t>
      </w:r>
      <w:r w:rsidRPr="007046F4">
        <w:rPr>
          <w:rFonts w:asciiTheme="minorHAnsi" w:hAnsiTheme="minorHAnsi"/>
        </w:rPr>
        <w:t>, tj. transport nie spowoduje naruszenia dobrostanu</w:t>
      </w:r>
      <w:r w:rsidRPr="007046F4">
        <w:rPr>
          <w:rFonts w:asciiTheme="minorHAnsi" w:hAnsiTheme="minorHAnsi"/>
          <w:b/>
        </w:rPr>
        <w:t>, nie mogą być traktowane jak zwierzęta poddawane ubojowi z konieczności.</w:t>
      </w:r>
      <w:r w:rsidRPr="007046F4">
        <w:rPr>
          <w:rFonts w:asciiTheme="minorHAnsi" w:hAnsiTheme="minorHAnsi"/>
        </w:rPr>
        <w:t xml:space="preserve"> Jednocześnie jednak warto zwrócić uwagę, iż stan lub kondycja takich zwierząt powinna być wzięta pod uwagę przez urzędowego lekarza weterynarii w trakcie badania przed i poubojowego. W szczególności lekarz taki ma obowiązek sprawdzenia czy dobrostan zwierzęcia nie został naruszony oraz czy ubój zwierzęcia w takim stanie może mieć niepożądany wpływ na jego zdrowie. </w:t>
      </w:r>
    </w:p>
    <w:p w:rsidR="007046F4" w:rsidRPr="00486F32" w:rsidRDefault="007046F4" w:rsidP="00486F32">
      <w:pPr>
        <w:spacing w:line="360" w:lineRule="auto"/>
        <w:jc w:val="both"/>
        <w:rPr>
          <w:w w:val="114"/>
          <w:sz w:val="24"/>
          <w:szCs w:val="24"/>
        </w:rPr>
      </w:pPr>
      <w:r w:rsidRPr="007046F4">
        <w:rPr>
          <w:sz w:val="24"/>
          <w:szCs w:val="24"/>
        </w:rPr>
        <w:t xml:space="preserve">Zgodnie z art.12 dyrektywy Rady 93/119/WE z dnia 22 grudnia 1993 r. w sprawie ochrony zwierząt podczas uboju lub zabijania </w:t>
      </w:r>
      <w:r w:rsidRPr="007046F4">
        <w:rPr>
          <w:i/>
          <w:iCs/>
          <w:sz w:val="24"/>
          <w:szCs w:val="24"/>
        </w:rPr>
        <w:t xml:space="preserve">"Zwierzęta okaleczone lub chore muszą być poddane ubojowi lub zabite na miejscu". </w:t>
      </w:r>
      <w:r w:rsidRPr="007046F4">
        <w:rPr>
          <w:sz w:val="24"/>
          <w:szCs w:val="24"/>
        </w:rPr>
        <w:t xml:space="preserve">Natomiast zgodnie z art. 9 </w:t>
      </w:r>
      <w:r w:rsidRPr="007046F4">
        <w:rPr>
          <w:i/>
          <w:iCs/>
          <w:sz w:val="24"/>
          <w:szCs w:val="24"/>
        </w:rPr>
        <w:t xml:space="preserve">"Gdy zwierzęta określone </w:t>
      </w:r>
      <w:r w:rsidRPr="007046F4">
        <w:rPr>
          <w:w w:val="83"/>
          <w:sz w:val="24"/>
          <w:szCs w:val="24"/>
        </w:rPr>
        <w:t xml:space="preserve">w </w:t>
      </w:r>
      <w:r w:rsidRPr="007046F4">
        <w:rPr>
          <w:i/>
          <w:iCs/>
          <w:sz w:val="24"/>
          <w:szCs w:val="24"/>
        </w:rPr>
        <w:t xml:space="preserve">art. </w:t>
      </w:r>
      <w:r w:rsidRPr="007046F4">
        <w:rPr>
          <w:w w:val="114"/>
          <w:sz w:val="24"/>
          <w:szCs w:val="24"/>
        </w:rPr>
        <w:t xml:space="preserve">5 </w:t>
      </w:r>
      <w:r w:rsidRPr="007046F4">
        <w:rPr>
          <w:i/>
          <w:iCs/>
          <w:sz w:val="24"/>
          <w:szCs w:val="24"/>
        </w:rPr>
        <w:t xml:space="preserve">ust. </w:t>
      </w:r>
      <w:r w:rsidRPr="007046F4">
        <w:rPr>
          <w:w w:val="114"/>
          <w:sz w:val="24"/>
          <w:szCs w:val="24"/>
        </w:rPr>
        <w:t>1</w:t>
      </w:r>
      <w:r w:rsidR="00486F32">
        <w:rPr>
          <w:w w:val="114"/>
          <w:sz w:val="24"/>
          <w:szCs w:val="24"/>
        </w:rPr>
        <w:t xml:space="preserve"> </w:t>
      </w:r>
      <w:r w:rsidRPr="007046F4">
        <w:rPr>
          <w:i/>
          <w:iCs/>
          <w:sz w:val="24"/>
          <w:szCs w:val="24"/>
        </w:rPr>
        <w:t xml:space="preserve">(zwierzęta jednokopytne, przeżuwacze, świnie, króliki i drób sprowadzone do rzeźni </w:t>
      </w:r>
      <w:r w:rsidRPr="007046F4">
        <w:rPr>
          <w:w w:val="87"/>
          <w:sz w:val="24"/>
          <w:szCs w:val="24"/>
        </w:rPr>
        <w:t xml:space="preserve">w </w:t>
      </w:r>
      <w:r w:rsidRPr="007046F4">
        <w:rPr>
          <w:i/>
          <w:iCs/>
          <w:sz w:val="24"/>
          <w:szCs w:val="24"/>
        </w:rPr>
        <w:t xml:space="preserve">celu uboju) poddawane są ubojowi poza rzeźniami, stosuje się art. </w:t>
      </w:r>
      <w:r w:rsidRPr="007046F4">
        <w:rPr>
          <w:w w:val="114"/>
          <w:sz w:val="24"/>
          <w:szCs w:val="24"/>
        </w:rPr>
        <w:t xml:space="preserve">5 </w:t>
      </w:r>
      <w:r w:rsidRPr="007046F4">
        <w:rPr>
          <w:i/>
          <w:iCs/>
          <w:sz w:val="24"/>
          <w:szCs w:val="24"/>
        </w:rPr>
        <w:t xml:space="preserve">ust. </w:t>
      </w:r>
      <w:r w:rsidRPr="007046F4">
        <w:rPr>
          <w:w w:val="114"/>
          <w:sz w:val="24"/>
          <w:szCs w:val="24"/>
        </w:rPr>
        <w:t xml:space="preserve">1 </w:t>
      </w:r>
      <w:r w:rsidRPr="007046F4">
        <w:rPr>
          <w:i/>
          <w:iCs/>
          <w:sz w:val="24"/>
          <w:szCs w:val="24"/>
        </w:rPr>
        <w:t xml:space="preserve">lit. b), </w:t>
      </w:r>
      <w:r w:rsidRPr="007046F4">
        <w:rPr>
          <w:sz w:val="24"/>
          <w:szCs w:val="24"/>
        </w:rPr>
        <w:t xml:space="preserve">c) </w:t>
      </w:r>
      <w:r w:rsidRPr="007046F4">
        <w:rPr>
          <w:i/>
          <w:iCs/>
          <w:sz w:val="24"/>
          <w:szCs w:val="24"/>
        </w:rPr>
        <w:t xml:space="preserve">i d) tj. musza być: </w:t>
      </w:r>
    </w:p>
    <w:p w:rsidR="007046F4" w:rsidRPr="007046F4" w:rsidRDefault="00486F32" w:rsidP="007046F4">
      <w:pPr>
        <w:pStyle w:val="Styl"/>
        <w:spacing w:line="422" w:lineRule="exact"/>
        <w:ind w:left="120" w:right="19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a</w:t>
      </w:r>
      <w:r w:rsidR="007046F4" w:rsidRPr="007046F4">
        <w:rPr>
          <w:rFonts w:asciiTheme="minorHAnsi" w:hAnsiTheme="minorHAnsi"/>
          <w:i/>
          <w:iCs/>
        </w:rPr>
        <w:t xml:space="preserve">) krępowane, zgodnie z przepisami załącznika B; </w:t>
      </w:r>
    </w:p>
    <w:p w:rsidR="007046F4" w:rsidRPr="007046F4" w:rsidRDefault="007046F4" w:rsidP="00486F32">
      <w:pPr>
        <w:pStyle w:val="Styl"/>
        <w:numPr>
          <w:ilvl w:val="0"/>
          <w:numId w:val="3"/>
        </w:numPr>
        <w:spacing w:line="417" w:lineRule="exact"/>
        <w:ind w:left="307" w:right="19" w:hanging="244"/>
        <w:rPr>
          <w:rFonts w:asciiTheme="minorHAnsi" w:hAnsiTheme="minorHAnsi"/>
        </w:rPr>
      </w:pPr>
      <w:r w:rsidRPr="007046F4">
        <w:rPr>
          <w:rFonts w:asciiTheme="minorHAnsi" w:hAnsiTheme="minorHAnsi"/>
          <w:i/>
          <w:iCs/>
        </w:rPr>
        <w:t xml:space="preserve">ogłuszane przed ubojem lub natychmiastowo zabijane, zgodnie </w:t>
      </w:r>
      <w:r w:rsidRPr="007046F4">
        <w:rPr>
          <w:rFonts w:asciiTheme="minorHAnsi" w:hAnsiTheme="minorHAnsi"/>
        </w:rPr>
        <w:t xml:space="preserve">z </w:t>
      </w:r>
      <w:r w:rsidRPr="007046F4">
        <w:rPr>
          <w:rFonts w:asciiTheme="minorHAnsi" w:hAnsiTheme="minorHAnsi"/>
          <w:i/>
          <w:iCs/>
        </w:rPr>
        <w:t xml:space="preserve">przepisami załącznika </w:t>
      </w:r>
      <w:r w:rsidRPr="007046F4">
        <w:rPr>
          <w:rFonts w:asciiTheme="minorHAnsi" w:hAnsiTheme="minorHAnsi"/>
        </w:rPr>
        <w:t xml:space="preserve">C; </w:t>
      </w:r>
    </w:p>
    <w:p w:rsidR="007046F4" w:rsidRPr="007046F4" w:rsidRDefault="007046F4" w:rsidP="007046F4">
      <w:pPr>
        <w:pStyle w:val="Styl"/>
        <w:numPr>
          <w:ilvl w:val="0"/>
          <w:numId w:val="3"/>
        </w:numPr>
        <w:spacing w:line="417" w:lineRule="exact"/>
        <w:ind w:left="307" w:right="19" w:hanging="244"/>
        <w:rPr>
          <w:rFonts w:asciiTheme="minorHAnsi" w:hAnsiTheme="minorHAnsi"/>
          <w:i/>
          <w:iCs/>
        </w:rPr>
      </w:pPr>
      <w:r w:rsidRPr="007046F4">
        <w:rPr>
          <w:rFonts w:asciiTheme="minorHAnsi" w:hAnsiTheme="minorHAnsi"/>
          <w:i/>
          <w:iCs/>
        </w:rPr>
        <w:t xml:space="preserve">wykrwawiane zgodnie z przepisami załącznika D. </w:t>
      </w:r>
    </w:p>
    <w:p w:rsidR="007046F4" w:rsidRPr="007046F4" w:rsidRDefault="007046F4" w:rsidP="007046F4">
      <w:pPr>
        <w:pStyle w:val="Styl"/>
        <w:spacing w:before="532" w:line="417" w:lineRule="exact"/>
        <w:ind w:left="38" w:right="14" w:firstLine="1401"/>
        <w:jc w:val="both"/>
        <w:rPr>
          <w:rFonts w:asciiTheme="minorHAnsi" w:hAnsiTheme="minorHAnsi"/>
        </w:rPr>
      </w:pPr>
      <w:r w:rsidRPr="007046F4">
        <w:rPr>
          <w:rFonts w:asciiTheme="minorHAnsi" w:hAnsiTheme="minorHAnsi"/>
        </w:rPr>
        <w:t xml:space="preserve">Jednakże do rzeźni zgodnie z zapisami prawa przytoczonymi powyżej mogą trafić jedynie zwierzęta </w:t>
      </w:r>
      <w:r w:rsidRPr="007046F4">
        <w:rPr>
          <w:rFonts w:asciiTheme="minorHAnsi" w:hAnsiTheme="minorHAnsi"/>
          <w:b/>
          <w:bCs/>
        </w:rPr>
        <w:t xml:space="preserve">zdrowe </w:t>
      </w:r>
      <w:r w:rsidRPr="007046F4">
        <w:rPr>
          <w:rFonts w:asciiTheme="minorHAnsi" w:hAnsiTheme="minorHAnsi"/>
        </w:rPr>
        <w:t xml:space="preserve">pod wszystkimi innymi względami mające wypadek, który uniemożliwił jego transport do rzeźni z przyczyn podyktowanych jego dobrostanem. W każdym innym przypadku zwierzęta uśmiercone na terenie gospodarstwa musza trafić do zakładu utylizacyjnego uprawnionego do odbioru ubocznych produktów zwierzęcych kategorii I. </w:t>
      </w:r>
    </w:p>
    <w:p w:rsidR="007046F4" w:rsidRPr="007046F4" w:rsidRDefault="007046F4" w:rsidP="00486F32">
      <w:pPr>
        <w:pStyle w:val="Styl"/>
        <w:spacing w:line="417" w:lineRule="exact"/>
        <w:ind w:right="1" w:firstLine="1444"/>
        <w:jc w:val="both"/>
        <w:rPr>
          <w:rFonts w:asciiTheme="minorHAnsi" w:hAnsiTheme="minorHAnsi"/>
        </w:rPr>
      </w:pPr>
      <w:r w:rsidRPr="007046F4">
        <w:rPr>
          <w:rFonts w:asciiTheme="minorHAnsi" w:hAnsiTheme="minorHAnsi"/>
          <w:b/>
        </w:rPr>
        <w:t xml:space="preserve">Postępowanie po uboju z konieczności w gospodarstwie, niezgodne z art. 17 </w:t>
      </w:r>
      <w:r w:rsidRPr="007046F4">
        <w:rPr>
          <w:rFonts w:asciiTheme="minorHAnsi" w:hAnsiTheme="minorHAnsi"/>
        </w:rPr>
        <w:t xml:space="preserve">ustawy z dnia 16 grudnia 2005 r. </w:t>
      </w:r>
      <w:r w:rsidRPr="007046F4">
        <w:rPr>
          <w:rFonts w:asciiTheme="minorHAnsi" w:hAnsiTheme="minorHAnsi"/>
          <w:i/>
          <w:iCs/>
        </w:rPr>
        <w:t xml:space="preserve">o produktach pochodzenia zwierzęcego, </w:t>
      </w:r>
      <w:r w:rsidRPr="007046F4">
        <w:rPr>
          <w:rFonts w:asciiTheme="minorHAnsi" w:hAnsiTheme="minorHAnsi"/>
          <w:b/>
        </w:rPr>
        <w:t>jest niedopuszczalne</w:t>
      </w:r>
      <w:r w:rsidRPr="007046F4">
        <w:rPr>
          <w:rFonts w:asciiTheme="minorHAnsi" w:hAnsiTheme="minorHAnsi"/>
        </w:rPr>
        <w:t xml:space="preserve"> i podlega regulacji art. 25 pkt. 3 ustawy z dnia 16 grudnia 2005 r. </w:t>
      </w:r>
      <w:r w:rsidRPr="007046F4">
        <w:rPr>
          <w:rFonts w:asciiTheme="minorHAnsi" w:hAnsiTheme="minorHAnsi"/>
          <w:i/>
          <w:iCs/>
          <w:w w:val="87"/>
        </w:rPr>
        <w:t xml:space="preserve">o </w:t>
      </w:r>
      <w:r w:rsidRPr="007046F4">
        <w:rPr>
          <w:rFonts w:asciiTheme="minorHAnsi" w:hAnsiTheme="minorHAnsi"/>
          <w:i/>
          <w:iCs/>
        </w:rPr>
        <w:t xml:space="preserve">produktach pochodzenia zwierzęcego </w:t>
      </w:r>
      <w:r w:rsidRPr="007046F4">
        <w:rPr>
          <w:rFonts w:asciiTheme="minorHAnsi" w:hAnsiTheme="minorHAnsi"/>
        </w:rPr>
        <w:t xml:space="preserve">(Dz. U. z 2006 r. nr 17 poz. 127 ze zm.) tj.: </w:t>
      </w:r>
    </w:p>
    <w:p w:rsidR="007046F4" w:rsidRPr="007046F4" w:rsidRDefault="00486F32" w:rsidP="00486F32">
      <w:pPr>
        <w:pStyle w:val="Styl"/>
        <w:spacing w:line="417" w:lineRule="exact"/>
        <w:ind w:left="28" w:right="29"/>
        <w:jc w:val="both"/>
        <w:rPr>
          <w:rFonts w:asciiTheme="minorHAnsi" w:hAnsiTheme="minorHAnsi"/>
          <w:b/>
          <w:w w:val="126"/>
        </w:rPr>
      </w:pPr>
      <w:r>
        <w:rPr>
          <w:rFonts w:asciiTheme="minorHAnsi" w:hAnsiTheme="minorHAnsi"/>
          <w:b/>
          <w:w w:val="124"/>
        </w:rPr>
        <w:t>‘’</w:t>
      </w:r>
      <w:r w:rsidR="007046F4" w:rsidRPr="007046F4">
        <w:rPr>
          <w:rFonts w:asciiTheme="minorHAnsi" w:hAnsiTheme="minorHAnsi"/>
          <w:b/>
          <w:i/>
          <w:iCs/>
        </w:rPr>
        <w:t xml:space="preserve">Kto poddaje ubojowi zwierzęta poza rzeźnią, wbrew przepisom art. </w:t>
      </w:r>
      <w:r w:rsidR="007046F4" w:rsidRPr="007046F4">
        <w:rPr>
          <w:rFonts w:asciiTheme="minorHAnsi" w:hAnsiTheme="minorHAnsi"/>
          <w:b/>
          <w:w w:val="111"/>
        </w:rPr>
        <w:t xml:space="preserve">17 </w:t>
      </w:r>
      <w:r w:rsidR="007046F4" w:rsidRPr="007046F4">
        <w:rPr>
          <w:rFonts w:asciiTheme="minorHAnsi" w:hAnsiTheme="minorHAnsi"/>
          <w:b/>
          <w:i/>
          <w:iCs/>
        </w:rPr>
        <w:t>podlega grzywnie, karze ograniczenia wolności albo pozbawienia wolności do roku.</w:t>
      </w:r>
      <w:r>
        <w:rPr>
          <w:rFonts w:asciiTheme="minorHAnsi" w:hAnsiTheme="minorHAnsi"/>
          <w:b/>
          <w:i/>
          <w:iCs/>
        </w:rPr>
        <w:t>’’</w:t>
      </w:r>
    </w:p>
    <w:p w:rsidR="007046F4" w:rsidRPr="007046F4" w:rsidRDefault="007046F4" w:rsidP="007046F4">
      <w:pPr>
        <w:jc w:val="both"/>
        <w:rPr>
          <w:sz w:val="24"/>
          <w:szCs w:val="24"/>
        </w:rPr>
      </w:pPr>
    </w:p>
    <w:sectPr w:rsidR="007046F4" w:rsidRPr="007046F4" w:rsidSect="0012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1B24"/>
    <w:multiLevelType w:val="singleLevel"/>
    <w:tmpl w:val="D5F8224E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3B654C09"/>
    <w:multiLevelType w:val="singleLevel"/>
    <w:tmpl w:val="47CE179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45D652D8"/>
    <w:multiLevelType w:val="singleLevel"/>
    <w:tmpl w:val="4E104BA6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6F4"/>
    <w:rsid w:val="00124563"/>
    <w:rsid w:val="00486F32"/>
    <w:rsid w:val="007046F4"/>
    <w:rsid w:val="00B17969"/>
    <w:rsid w:val="00DF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04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PIW</cp:lastModifiedBy>
  <cp:revision>3</cp:revision>
  <dcterms:created xsi:type="dcterms:W3CDTF">2012-09-11T10:03:00Z</dcterms:created>
  <dcterms:modified xsi:type="dcterms:W3CDTF">2012-09-11T10:15:00Z</dcterms:modified>
</cp:coreProperties>
</file>